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9F" w:rsidRDefault="0062239F">
      <w:pPr>
        <w:widowControl w:val="0"/>
        <w:autoSpaceDE w:val="0"/>
        <w:autoSpaceDN w:val="0"/>
        <w:adjustRightInd w:val="0"/>
        <w:spacing w:after="0" w:line="240" w:lineRule="auto"/>
        <w:rPr>
          <w:rFonts w:cs="Calibri"/>
        </w:rPr>
      </w:pPr>
      <w:r>
        <w:rPr>
          <w:rFonts w:cs="Calibri"/>
        </w:rPr>
        <w:t xml:space="preserve">Документ предоставлен </w:t>
      </w:r>
      <w:hyperlink r:id="rId6" w:history="1">
        <w:r>
          <w:rPr>
            <w:rFonts w:cs="Calibri"/>
            <w:color w:val="0000FF"/>
          </w:rPr>
          <w:t>КонсультантПлюс</w:t>
        </w:r>
      </w:hyperlink>
      <w:r>
        <w:rPr>
          <w:rFonts w:cs="Calibri"/>
        </w:rPr>
        <w:br/>
      </w:r>
    </w:p>
    <w:p w:rsidR="0062239F" w:rsidRDefault="0062239F">
      <w:pPr>
        <w:widowControl w:val="0"/>
        <w:autoSpaceDE w:val="0"/>
        <w:autoSpaceDN w:val="0"/>
        <w:adjustRightInd w:val="0"/>
        <w:spacing w:after="0" w:line="240" w:lineRule="auto"/>
        <w:jc w:val="both"/>
        <w:outlineLvl w:val="0"/>
        <w:rPr>
          <w:rFonts w:cs="Calibri"/>
        </w:rPr>
      </w:pPr>
    </w:p>
    <w:p w:rsidR="0062239F" w:rsidRDefault="0062239F">
      <w:pPr>
        <w:widowControl w:val="0"/>
        <w:autoSpaceDE w:val="0"/>
        <w:autoSpaceDN w:val="0"/>
        <w:adjustRightInd w:val="0"/>
        <w:spacing w:after="0" w:line="240" w:lineRule="auto"/>
        <w:jc w:val="center"/>
        <w:rPr>
          <w:rFonts w:cs="Calibri"/>
          <w:b/>
          <w:bCs/>
        </w:rPr>
      </w:pPr>
      <w:r>
        <w:rPr>
          <w:rFonts w:cs="Calibri"/>
          <w:b/>
          <w:bCs/>
        </w:rPr>
        <w:t>МИНИСТЕРСТВО ОБРАЗОВАНИЯ И НАУКИ РОССИЙСКОЙ ФЕДЕРАЦИИ</w:t>
      </w:r>
    </w:p>
    <w:p w:rsidR="0062239F" w:rsidRDefault="0062239F">
      <w:pPr>
        <w:widowControl w:val="0"/>
        <w:autoSpaceDE w:val="0"/>
        <w:autoSpaceDN w:val="0"/>
        <w:adjustRightInd w:val="0"/>
        <w:spacing w:after="0" w:line="240" w:lineRule="auto"/>
        <w:jc w:val="center"/>
        <w:rPr>
          <w:rFonts w:cs="Calibri"/>
          <w:b/>
          <w:bCs/>
        </w:rPr>
      </w:pPr>
    </w:p>
    <w:p w:rsidR="0062239F" w:rsidRDefault="0062239F">
      <w:pPr>
        <w:widowControl w:val="0"/>
        <w:autoSpaceDE w:val="0"/>
        <w:autoSpaceDN w:val="0"/>
        <w:adjustRightInd w:val="0"/>
        <w:spacing w:after="0" w:line="240" w:lineRule="auto"/>
        <w:jc w:val="center"/>
        <w:rPr>
          <w:rFonts w:cs="Calibri"/>
          <w:b/>
          <w:bCs/>
        </w:rPr>
      </w:pPr>
      <w:r>
        <w:rPr>
          <w:rFonts w:cs="Calibri"/>
          <w:b/>
          <w:bCs/>
        </w:rPr>
        <w:t>ФЕДЕРАЛЬНАЯ СЛУЖБА ПО НАДЗОРУ В СФЕРЕ ОБРАЗОВАНИЯ И НАУКИ</w:t>
      </w:r>
    </w:p>
    <w:p w:rsidR="0062239F" w:rsidRDefault="0062239F">
      <w:pPr>
        <w:widowControl w:val="0"/>
        <w:autoSpaceDE w:val="0"/>
        <w:autoSpaceDN w:val="0"/>
        <w:adjustRightInd w:val="0"/>
        <w:spacing w:after="0" w:line="240" w:lineRule="auto"/>
        <w:jc w:val="center"/>
        <w:rPr>
          <w:rFonts w:cs="Calibri"/>
          <w:b/>
          <w:bCs/>
        </w:rPr>
      </w:pPr>
    </w:p>
    <w:p w:rsidR="0062239F" w:rsidRDefault="0062239F">
      <w:pPr>
        <w:widowControl w:val="0"/>
        <w:autoSpaceDE w:val="0"/>
        <w:autoSpaceDN w:val="0"/>
        <w:adjustRightInd w:val="0"/>
        <w:spacing w:after="0" w:line="240" w:lineRule="auto"/>
        <w:jc w:val="center"/>
        <w:rPr>
          <w:rFonts w:cs="Calibri"/>
          <w:b/>
          <w:bCs/>
        </w:rPr>
      </w:pPr>
      <w:r>
        <w:rPr>
          <w:rFonts w:cs="Calibri"/>
          <w:b/>
          <w:bCs/>
        </w:rPr>
        <w:t>ПИСЬМО</w:t>
      </w:r>
    </w:p>
    <w:p w:rsidR="0062239F" w:rsidRDefault="0062239F">
      <w:pPr>
        <w:widowControl w:val="0"/>
        <w:autoSpaceDE w:val="0"/>
        <w:autoSpaceDN w:val="0"/>
        <w:adjustRightInd w:val="0"/>
        <w:spacing w:after="0" w:line="240" w:lineRule="auto"/>
        <w:jc w:val="center"/>
        <w:rPr>
          <w:rFonts w:cs="Calibri"/>
          <w:b/>
          <w:bCs/>
        </w:rPr>
      </w:pPr>
      <w:r>
        <w:rPr>
          <w:rFonts w:cs="Calibri"/>
          <w:b/>
          <w:bCs/>
        </w:rPr>
        <w:t>от 13 мая 2014 г. N 02-377</w:t>
      </w:r>
    </w:p>
    <w:p w:rsidR="0062239F" w:rsidRDefault="0062239F">
      <w:pPr>
        <w:widowControl w:val="0"/>
        <w:autoSpaceDE w:val="0"/>
        <w:autoSpaceDN w:val="0"/>
        <w:adjustRightInd w:val="0"/>
        <w:spacing w:after="0" w:line="240" w:lineRule="auto"/>
        <w:jc w:val="both"/>
        <w:rPr>
          <w:rFonts w:cs="Calibri"/>
        </w:rPr>
      </w:pPr>
    </w:p>
    <w:p w:rsidR="0062239F" w:rsidRDefault="0062239F">
      <w:pPr>
        <w:widowControl w:val="0"/>
        <w:autoSpaceDE w:val="0"/>
        <w:autoSpaceDN w:val="0"/>
        <w:adjustRightInd w:val="0"/>
        <w:spacing w:after="0" w:line="240" w:lineRule="auto"/>
        <w:ind w:firstLine="540"/>
        <w:jc w:val="both"/>
        <w:rPr>
          <w:rFonts w:cs="Calibri"/>
        </w:rPr>
      </w:pPr>
      <w:r>
        <w:rPr>
          <w:rFonts w:cs="Calibri"/>
        </w:rPr>
        <w:t xml:space="preserve">Федеральная служба по надзору в сфере образования и науки по вопросу организации государственной итоговой аттестации (далее - ГИА) </w:t>
      </w:r>
      <w:proofErr w:type="gramStart"/>
      <w:r>
        <w:rPr>
          <w:rFonts w:cs="Calibri"/>
        </w:rPr>
        <w:t>обучающихся</w:t>
      </w:r>
      <w:proofErr w:type="gramEnd"/>
      <w:r>
        <w:rPr>
          <w:rFonts w:cs="Calibri"/>
        </w:rPr>
        <w:t>, переехавших в период ГИА из одного субъекта Российской Федерации в другой по уважительным причинам (направление на длительное лечение в учреждения системы здравоохранения, смена места жительства), разъясняет.</w:t>
      </w:r>
    </w:p>
    <w:p w:rsidR="0062239F" w:rsidRDefault="0062239F">
      <w:pPr>
        <w:widowControl w:val="0"/>
        <w:autoSpaceDE w:val="0"/>
        <w:autoSpaceDN w:val="0"/>
        <w:adjustRightInd w:val="0"/>
        <w:spacing w:after="0" w:line="240" w:lineRule="auto"/>
        <w:ind w:firstLine="540"/>
        <w:jc w:val="both"/>
        <w:rPr>
          <w:rFonts w:cs="Calibri"/>
        </w:rPr>
      </w:pPr>
      <w:hyperlink r:id="rId7" w:history="1">
        <w:proofErr w:type="gramStart"/>
        <w:r>
          <w:rPr>
            <w:rFonts w:cs="Calibri"/>
            <w:color w:val="0000FF"/>
          </w:rPr>
          <w:t>Приказом</w:t>
        </w:r>
      </w:hyperlink>
      <w:r>
        <w:rPr>
          <w:rFonts w:cs="Calibri"/>
        </w:rPr>
        <w:t xml:space="preserve"> Минобрнауки России от 12 марта 2014 г. N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(зарегистрирован Минюстом России 08.05.2014, регистрационный N 32215) (далее - Порядок перевода) предусмотрена возможность</w:t>
      </w:r>
      <w:proofErr w:type="gramEnd"/>
      <w:r>
        <w:rPr>
          <w:rFonts w:cs="Calibri"/>
        </w:rPr>
        <w:t xml:space="preserve"> перевода по инициативе совершеннолетнего обучающегося или родителей (законных представителей) несовершеннолетнего обучающегося.</w:t>
      </w:r>
    </w:p>
    <w:p w:rsidR="0062239F" w:rsidRDefault="0062239F">
      <w:pPr>
        <w:widowControl w:val="0"/>
        <w:autoSpaceDE w:val="0"/>
        <w:autoSpaceDN w:val="0"/>
        <w:adjustRightInd w:val="0"/>
        <w:spacing w:after="0" w:line="240" w:lineRule="auto"/>
        <w:ind w:firstLine="540"/>
        <w:jc w:val="both"/>
        <w:rPr>
          <w:rFonts w:cs="Calibri"/>
        </w:rPr>
      </w:pPr>
      <w:r>
        <w:rPr>
          <w:rFonts w:cs="Calibri"/>
        </w:rPr>
        <w:t>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с указанием даты зачисления и класса. Принимающая организация при зачислении обучающегося письменно уведомляет исходную организацию о номере и дате распорядительного акта о зачислении обучающегося в принимающую организацию (</w:t>
      </w:r>
      <w:hyperlink r:id="rId8" w:history="1">
        <w:r>
          <w:rPr>
            <w:rFonts w:cs="Calibri"/>
            <w:color w:val="0000FF"/>
          </w:rPr>
          <w:t>пп. 11</w:t>
        </w:r>
      </w:hyperlink>
      <w:r>
        <w:rPr>
          <w:rFonts w:cs="Calibri"/>
        </w:rPr>
        <w:t xml:space="preserve"> и </w:t>
      </w:r>
      <w:hyperlink r:id="rId9" w:history="1">
        <w:r>
          <w:rPr>
            <w:rFonts w:cs="Calibri"/>
            <w:color w:val="0000FF"/>
          </w:rPr>
          <w:t>12</w:t>
        </w:r>
      </w:hyperlink>
      <w:r>
        <w:rPr>
          <w:rFonts w:cs="Calibri"/>
        </w:rPr>
        <w:t xml:space="preserve"> Порядка перевода). Таким образом, для прохождения ГИА указанным категориям </w:t>
      </w:r>
      <w:proofErr w:type="gramStart"/>
      <w:r>
        <w:rPr>
          <w:rFonts w:cs="Calibri"/>
        </w:rPr>
        <w:t>обучающихся</w:t>
      </w:r>
      <w:proofErr w:type="gramEnd"/>
      <w:r>
        <w:rPr>
          <w:rFonts w:cs="Calibri"/>
        </w:rPr>
        <w:t xml:space="preserve"> необходимо оформить официальный перевод в образовательные организации на базе учреждения системы здравоохранения, где они проходят длительное лечение, или по новому месту жительства.</w:t>
      </w:r>
    </w:p>
    <w:p w:rsidR="0062239F" w:rsidRDefault="0062239F">
      <w:pPr>
        <w:widowControl w:val="0"/>
        <w:autoSpaceDE w:val="0"/>
        <w:autoSpaceDN w:val="0"/>
        <w:adjustRightInd w:val="0"/>
        <w:spacing w:after="0" w:line="240" w:lineRule="auto"/>
        <w:ind w:firstLine="540"/>
        <w:jc w:val="both"/>
        <w:rPr>
          <w:rFonts w:cs="Calibri"/>
        </w:rPr>
      </w:pPr>
      <w:proofErr w:type="gramStart"/>
      <w:r>
        <w:rPr>
          <w:rFonts w:cs="Calibri"/>
        </w:rPr>
        <w:t>Для исключения дублирования указанных выше участников в соответствующих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 ГИА), необходимо направлять в государственную экзаменационную комиссию субъекта Российской Федерации (далее - ГЭК), в который участник ГИА прибыл, информацию о том, что данный участник был зарегистрирован в РИС ГИА и указал форму</w:t>
      </w:r>
      <w:proofErr w:type="gramEnd"/>
      <w:r>
        <w:rPr>
          <w:rFonts w:cs="Calibri"/>
        </w:rPr>
        <w:t xml:space="preserve"> и перечень предметов, по которым он будет проходить ГИА. Эта информация должна сопровождаться письмом органа исполнительной власти субъекта Российской Федерации, осуществляющего государственное управление в сфере образования, откуда выбыл </w:t>
      </w:r>
      <w:proofErr w:type="gramStart"/>
      <w:r>
        <w:rPr>
          <w:rFonts w:cs="Calibri"/>
        </w:rPr>
        <w:t>данный</w:t>
      </w:r>
      <w:proofErr w:type="gramEnd"/>
      <w:r>
        <w:rPr>
          <w:rFonts w:cs="Calibri"/>
        </w:rPr>
        <w:t xml:space="preserve"> обучающийся. В этом случае ГЭК региона, куда прибыл выпускник, </w:t>
      </w:r>
      <w:proofErr w:type="gramStart"/>
      <w:r>
        <w:rPr>
          <w:rFonts w:cs="Calibri"/>
        </w:rPr>
        <w:t>допускает его до ГИА и обеспечивает</w:t>
      </w:r>
      <w:proofErr w:type="gramEnd"/>
      <w:r>
        <w:rPr>
          <w:rFonts w:cs="Calibri"/>
        </w:rPr>
        <w:t xml:space="preserve"> внесение соответствующих сведений в РИС ГИА. </w:t>
      </w:r>
      <w:proofErr w:type="gramStart"/>
      <w:r>
        <w:rPr>
          <w:rFonts w:cs="Calibri"/>
        </w:rPr>
        <w:t>Результаты ГИА собираются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доступны для всех регионов России.</w:t>
      </w:r>
      <w:proofErr w:type="gramEnd"/>
    </w:p>
    <w:p w:rsidR="0062239F" w:rsidRDefault="0062239F">
      <w:pPr>
        <w:widowControl w:val="0"/>
        <w:autoSpaceDE w:val="0"/>
        <w:autoSpaceDN w:val="0"/>
        <w:adjustRightInd w:val="0"/>
        <w:spacing w:after="0" w:line="240" w:lineRule="auto"/>
        <w:jc w:val="both"/>
        <w:rPr>
          <w:rFonts w:cs="Calibri"/>
        </w:rPr>
      </w:pPr>
    </w:p>
    <w:p w:rsidR="0062239F" w:rsidRDefault="0062239F">
      <w:pPr>
        <w:widowControl w:val="0"/>
        <w:autoSpaceDE w:val="0"/>
        <w:autoSpaceDN w:val="0"/>
        <w:adjustRightInd w:val="0"/>
        <w:spacing w:after="0" w:line="240" w:lineRule="auto"/>
        <w:jc w:val="right"/>
        <w:rPr>
          <w:rFonts w:cs="Calibri"/>
        </w:rPr>
      </w:pPr>
      <w:r>
        <w:rPr>
          <w:rFonts w:cs="Calibri"/>
        </w:rPr>
        <w:t>А.Ю.БИСЕРОВ</w:t>
      </w:r>
    </w:p>
    <w:p w:rsidR="0062239F" w:rsidRDefault="0062239F">
      <w:pPr>
        <w:widowControl w:val="0"/>
        <w:autoSpaceDE w:val="0"/>
        <w:autoSpaceDN w:val="0"/>
        <w:adjustRightInd w:val="0"/>
        <w:spacing w:after="0" w:line="240" w:lineRule="auto"/>
        <w:jc w:val="both"/>
        <w:rPr>
          <w:rFonts w:cs="Calibri"/>
        </w:rPr>
      </w:pPr>
    </w:p>
    <w:p w:rsidR="0062239F" w:rsidRDefault="0062239F">
      <w:pPr>
        <w:widowControl w:val="0"/>
        <w:autoSpaceDE w:val="0"/>
        <w:autoSpaceDN w:val="0"/>
        <w:adjustRightInd w:val="0"/>
        <w:spacing w:after="0" w:line="240" w:lineRule="auto"/>
        <w:jc w:val="both"/>
        <w:rPr>
          <w:rFonts w:cs="Calibri"/>
        </w:rPr>
      </w:pPr>
    </w:p>
    <w:p w:rsidR="0062239F" w:rsidRDefault="0062239F">
      <w:pPr>
        <w:widowControl w:val="0"/>
        <w:pBdr>
          <w:top w:val="single" w:sz="6" w:space="0" w:color="auto"/>
        </w:pBdr>
        <w:autoSpaceDE w:val="0"/>
        <w:autoSpaceDN w:val="0"/>
        <w:adjustRightInd w:val="0"/>
        <w:spacing w:before="100" w:after="100" w:line="240" w:lineRule="auto"/>
        <w:jc w:val="both"/>
        <w:rPr>
          <w:rFonts w:cs="Calibri"/>
          <w:sz w:val="2"/>
          <w:szCs w:val="2"/>
        </w:rPr>
      </w:pPr>
    </w:p>
    <w:p w:rsidR="00141B8D" w:rsidRDefault="00141B8D">
      <w:bookmarkStart w:id="0" w:name="_GoBack"/>
      <w:bookmarkEnd w:id="0"/>
    </w:p>
    <w:sectPr w:rsidR="00141B8D" w:rsidSect="00F54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9F"/>
    <w:rsid w:val="00141B8D"/>
    <w:rsid w:val="0062239F"/>
    <w:rsid w:val="00716EEA"/>
    <w:rsid w:val="00E57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lang w:eastAsia="ru-RU"/>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val="x-none" w:eastAsia="x-none"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lang w:eastAsia="ru-RU"/>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lang w:eastAsia="ru-RU"/>
    </w:rPr>
  </w:style>
  <w:style w:type="paragraph" w:customStyle="1" w:styleId="21">
    <w:name w:val="Заголовок наш 2 уровень"/>
    <w:basedOn w:val="ae"/>
    <w:qFormat/>
    <w:rsid w:val="00E57A40"/>
    <w:pPr>
      <w:spacing w:after="20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lang w:eastAsia="ru-RU"/>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val="x-none" w:eastAsia="x-none"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lang w:eastAsia="ru-RU"/>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lang w:eastAsia="ru-RU"/>
    </w:rPr>
  </w:style>
  <w:style w:type="paragraph" w:customStyle="1" w:styleId="21">
    <w:name w:val="Заголовок наш 2 уровень"/>
    <w:basedOn w:val="ae"/>
    <w:qFormat/>
    <w:rsid w:val="00E57A40"/>
    <w:pPr>
      <w:spacing w:after="20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8860270568A96EBA420BF46AE549CEE467270A4E1A7548221888B347591384151D513EC9C1DE6476z9I" TargetMode="External"/><Relationship Id="rId3" Type="http://schemas.microsoft.com/office/2007/relationships/stylesWithEffects" Target="stylesWithEffects.xml"/><Relationship Id="rId7" Type="http://schemas.openxmlformats.org/officeDocument/2006/relationships/hyperlink" Target="consultantplus://offline/ref=793458A5BBA8A0B9B0FCACCA22D1388A46F2BE8C64FCE7919CB086AA63DD4E664C67AB6E7CB96A6967z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C8860270568A96EBA420BF46AE549CEE467270A4E1A7548221888B347591384151D513EC9C1DE6476z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531</Words>
  <Characters>3032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Марьянчук</dc:creator>
  <cp:keywords/>
  <dc:description/>
  <cp:lastModifiedBy>Марьянчук</cp:lastModifiedBy>
  <cp:revision>1</cp:revision>
  <dcterms:created xsi:type="dcterms:W3CDTF">2015-04-28T08:49:00Z</dcterms:created>
  <dcterms:modified xsi:type="dcterms:W3CDTF">2015-04-28T09:00:00Z</dcterms:modified>
</cp:coreProperties>
</file>